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87AF" w14:textId="6D75F71C" w:rsidR="00C7222D" w:rsidRPr="002B234B" w:rsidRDefault="00C7222D" w:rsidP="00C722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4F6A4C3A" wp14:editId="6E32DC66">
            <wp:extent cx="2273509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50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8AF7" w14:textId="77777777" w:rsidR="00C7222D" w:rsidRPr="002B234B" w:rsidRDefault="00C7222D" w:rsidP="005C19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0" w:after="480" w:line="240" w:lineRule="auto"/>
        <w:rPr>
          <w:rFonts w:ascii="Arial" w:eastAsia="Times New Roman" w:hAnsi="Arial" w:cs="Arial"/>
          <w:sz w:val="24"/>
          <w:szCs w:val="24"/>
        </w:rPr>
      </w:pPr>
      <w:r w:rsidRPr="002B234B">
        <w:rPr>
          <w:rFonts w:ascii="Arial" w:eastAsia="Times New Roman" w:hAnsi="Arial" w:cs="Arial"/>
          <w:sz w:val="24"/>
          <w:szCs w:val="24"/>
        </w:rPr>
        <w:t>FOR IMMEDIATE RELEASE</w:t>
      </w:r>
    </w:p>
    <w:p w14:paraId="649BF997" w14:textId="0EC62EA1" w:rsidR="00C7222D" w:rsidRPr="005123E9" w:rsidRDefault="005123E9" w:rsidP="005C1936">
      <w:pPr>
        <w:spacing w:before="480" w:after="3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Primos Wins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Bow</w:t>
      </w:r>
      <w:r w:rsidR="00CE5977">
        <w:rPr>
          <w:rFonts w:ascii="Arial" w:eastAsia="Times New Roman" w:hAnsi="Arial" w:cs="Arial"/>
          <w:b/>
          <w:i/>
          <w:iCs/>
          <w:sz w:val="24"/>
          <w:szCs w:val="24"/>
        </w:rPr>
        <w:t>H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>unterPlanet’s</w:t>
      </w:r>
      <w:r w:rsidR="005C1936">
        <w:rPr>
          <w:rFonts w:ascii="Arial" w:eastAsia="Times New Roman" w:hAnsi="Arial" w:cs="Arial"/>
          <w:b/>
          <w:sz w:val="24"/>
          <w:szCs w:val="24"/>
        </w:rPr>
        <w:br/>
      </w:r>
      <w:r>
        <w:rPr>
          <w:rFonts w:ascii="Arial" w:eastAsia="Times New Roman" w:hAnsi="Arial" w:cs="Arial"/>
          <w:b/>
          <w:sz w:val="24"/>
          <w:szCs w:val="24"/>
        </w:rPr>
        <w:t>Golden Arrow Award for Best Blinds</w:t>
      </w:r>
    </w:p>
    <w:p w14:paraId="2D3584D7" w14:textId="1DC2E764" w:rsidR="00C7222D" w:rsidRDefault="00C7222D" w:rsidP="005C1936">
      <w:pPr>
        <w:spacing w:before="240" w:after="240" w:line="280" w:lineRule="atLeast"/>
        <w:ind w:right="270"/>
        <w:rPr>
          <w:rFonts w:ascii="Arial" w:eastAsia="Times New Roman" w:hAnsi="Arial" w:cs="Arial"/>
          <w:sz w:val="24"/>
          <w:szCs w:val="24"/>
        </w:rPr>
      </w:pPr>
      <w:r w:rsidRPr="3DF40077">
        <w:rPr>
          <w:rFonts w:ascii="Arial" w:eastAsia="Times New Roman" w:hAnsi="Arial" w:cs="Arial"/>
          <w:b/>
          <w:bCs/>
          <w:sz w:val="24"/>
          <w:szCs w:val="24"/>
        </w:rPr>
        <w:t>FLORA, Miss</w:t>
      </w:r>
      <w:r w:rsidR="005123E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5123E9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500E3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="00FA78B3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3DF40077">
        <w:rPr>
          <w:rFonts w:ascii="Arial" w:eastAsia="Times New Roman" w:hAnsi="Arial" w:cs="Arial"/>
          <w:b/>
          <w:bCs/>
          <w:sz w:val="24"/>
          <w:szCs w:val="24"/>
        </w:rPr>
        <w:t xml:space="preserve"> –</w:t>
      </w:r>
      <w:r w:rsidRPr="3DF40077">
        <w:rPr>
          <w:rFonts w:ascii="Arial" w:eastAsia="Times New Roman" w:hAnsi="Arial" w:cs="Arial"/>
          <w:sz w:val="24"/>
          <w:szCs w:val="24"/>
        </w:rPr>
        <w:t xml:space="preserve"> Primos Hunting, a pioneer in game calls and hunting accessories, </w:t>
      </w:r>
      <w:r w:rsidR="00FA78B3">
        <w:rPr>
          <w:rFonts w:ascii="Arial" w:eastAsia="Times New Roman" w:hAnsi="Arial" w:cs="Arial"/>
          <w:sz w:val="24"/>
          <w:szCs w:val="24"/>
        </w:rPr>
        <w:t xml:space="preserve">has </w:t>
      </w:r>
      <w:r w:rsidR="00710147">
        <w:rPr>
          <w:rFonts w:ascii="Arial" w:eastAsia="Times New Roman" w:hAnsi="Arial" w:cs="Arial"/>
          <w:sz w:val="24"/>
          <w:szCs w:val="24"/>
        </w:rPr>
        <w:t xml:space="preserve">won a Golden Arrow </w:t>
      </w:r>
      <w:r w:rsidR="005C1936">
        <w:rPr>
          <w:rFonts w:ascii="Arial" w:eastAsia="Times New Roman" w:hAnsi="Arial" w:cs="Arial"/>
          <w:sz w:val="24"/>
          <w:szCs w:val="24"/>
        </w:rPr>
        <w:t>a</w:t>
      </w:r>
      <w:r w:rsidR="00710147">
        <w:rPr>
          <w:rFonts w:ascii="Arial" w:eastAsia="Times New Roman" w:hAnsi="Arial" w:cs="Arial"/>
          <w:sz w:val="24"/>
          <w:szCs w:val="24"/>
        </w:rPr>
        <w:t xml:space="preserve">ward for best hunting blinds from </w:t>
      </w:r>
      <w:r w:rsidR="00710147" w:rsidRPr="00710147">
        <w:rPr>
          <w:rFonts w:ascii="Arial" w:eastAsia="Times New Roman" w:hAnsi="Arial" w:cs="Arial"/>
          <w:i/>
          <w:iCs/>
          <w:sz w:val="24"/>
          <w:szCs w:val="24"/>
        </w:rPr>
        <w:t>Bow</w:t>
      </w:r>
      <w:r w:rsidR="00CE5977">
        <w:rPr>
          <w:rFonts w:ascii="Arial" w:eastAsia="Times New Roman" w:hAnsi="Arial" w:cs="Arial"/>
          <w:i/>
          <w:iCs/>
          <w:sz w:val="24"/>
          <w:szCs w:val="24"/>
        </w:rPr>
        <w:t>H</w:t>
      </w:r>
      <w:r w:rsidR="00710147" w:rsidRPr="00710147">
        <w:rPr>
          <w:rFonts w:ascii="Arial" w:eastAsia="Times New Roman" w:hAnsi="Arial" w:cs="Arial"/>
          <w:i/>
          <w:iCs/>
          <w:sz w:val="24"/>
          <w:szCs w:val="24"/>
        </w:rPr>
        <w:t>unterPlanet</w:t>
      </w:r>
      <w:r w:rsidR="00710147">
        <w:rPr>
          <w:rFonts w:ascii="Arial" w:eastAsia="Times New Roman" w:hAnsi="Arial" w:cs="Arial"/>
          <w:sz w:val="24"/>
          <w:szCs w:val="24"/>
        </w:rPr>
        <w:t xml:space="preserve">. The inaugural awards </w:t>
      </w:r>
      <w:r w:rsidR="00CE5977">
        <w:rPr>
          <w:rFonts w:ascii="Arial" w:eastAsia="Times New Roman" w:hAnsi="Arial" w:cs="Arial"/>
          <w:sz w:val="24"/>
          <w:szCs w:val="24"/>
        </w:rPr>
        <w:t xml:space="preserve">aim to recognize the </w:t>
      </w:r>
      <w:r w:rsidR="00CE5977" w:rsidRPr="00CE5977">
        <w:rPr>
          <w:rFonts w:ascii="Arial" w:eastAsia="Times New Roman" w:hAnsi="Arial" w:cs="Arial"/>
          <w:i/>
          <w:iCs/>
          <w:sz w:val="24"/>
          <w:szCs w:val="24"/>
        </w:rPr>
        <w:t>BowHunterPlanet</w:t>
      </w:r>
      <w:r w:rsidR="00CE5977">
        <w:rPr>
          <w:rFonts w:ascii="Arial" w:eastAsia="Times New Roman" w:hAnsi="Arial" w:cs="Arial"/>
          <w:sz w:val="24"/>
          <w:szCs w:val="24"/>
        </w:rPr>
        <w:t xml:space="preserve"> audience’s favorite brands across various categories and is decided by</w:t>
      </w:r>
      <w:r w:rsidR="008915F8">
        <w:rPr>
          <w:rFonts w:ascii="Arial" w:eastAsia="Times New Roman" w:hAnsi="Arial" w:cs="Arial"/>
          <w:sz w:val="24"/>
          <w:szCs w:val="24"/>
        </w:rPr>
        <w:t xml:space="preserve"> popular</w:t>
      </w:r>
      <w:r w:rsidR="00CE5977">
        <w:rPr>
          <w:rFonts w:ascii="Arial" w:eastAsia="Times New Roman" w:hAnsi="Arial" w:cs="Arial"/>
          <w:sz w:val="24"/>
          <w:szCs w:val="24"/>
        </w:rPr>
        <w:t xml:space="preserve"> online voting.</w:t>
      </w:r>
    </w:p>
    <w:p w14:paraId="52A87858" w14:textId="31185EE4" w:rsidR="00362F08" w:rsidRDefault="009E1602" w:rsidP="005C1936">
      <w:pPr>
        <w:spacing w:before="240" w:after="240" w:line="28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Primos boasts a wide range of ground blinds, including </w:t>
      </w:r>
      <w:r w:rsidR="00C373EE">
        <w:rPr>
          <w:rFonts w:ascii="Arial" w:eastAsia="Times New Roman" w:hAnsi="Arial" w:cs="Arial"/>
          <w:sz w:val="24"/>
          <w:szCs w:val="24"/>
        </w:rPr>
        <w:t xml:space="preserve">the </w:t>
      </w:r>
      <w:r w:rsidR="00460CEA">
        <w:rPr>
          <w:rFonts w:ascii="Arial" w:eastAsia="Times New Roman" w:hAnsi="Arial" w:cs="Arial"/>
          <w:sz w:val="24"/>
          <w:szCs w:val="24"/>
        </w:rPr>
        <w:t xml:space="preserve">new </w:t>
      </w:r>
      <w:hyperlink r:id="rId9" w:history="1">
        <w:r w:rsidR="00C373EE" w:rsidRPr="008F4A65">
          <w:rPr>
            <w:rStyle w:val="Hyperlink"/>
            <w:rFonts w:ascii="Arial" w:eastAsia="Times New Roman" w:hAnsi="Arial" w:cs="Arial"/>
            <w:sz w:val="24"/>
            <w:szCs w:val="24"/>
          </w:rPr>
          <w:t>Double Bull Surroundview</w:t>
        </w:r>
        <w:r w:rsidR="00460CEA" w:rsidRPr="008F4A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Double Wide</w:t>
        </w:r>
      </w:hyperlink>
      <w:r w:rsidR="00362F08">
        <w:rPr>
          <w:rFonts w:ascii="Arial" w:eastAsia="Times New Roman" w:hAnsi="Arial" w:cs="Arial"/>
          <w:sz w:val="24"/>
          <w:szCs w:val="24"/>
        </w:rPr>
        <w:t xml:space="preserve"> and </w:t>
      </w:r>
      <w:r w:rsidR="008909E2">
        <w:rPr>
          <w:rFonts w:ascii="Arial" w:eastAsia="Times New Roman" w:hAnsi="Arial" w:cs="Arial"/>
          <w:sz w:val="24"/>
          <w:szCs w:val="24"/>
        </w:rPr>
        <w:t xml:space="preserve">the </w:t>
      </w:r>
      <w:hyperlink r:id="rId10" w:history="1">
        <w:r w:rsidR="008909E2" w:rsidRPr="00A144DC">
          <w:rPr>
            <w:rStyle w:val="Hyperlink"/>
            <w:rFonts w:ascii="Arial" w:eastAsia="Times New Roman" w:hAnsi="Arial" w:cs="Arial"/>
            <w:sz w:val="24"/>
            <w:szCs w:val="24"/>
          </w:rPr>
          <w:t>Double Bull Surroundview Max</w:t>
        </w:r>
      </w:hyperlink>
      <w:r w:rsidR="00362F08">
        <w:rPr>
          <w:rFonts w:ascii="Arial" w:eastAsia="Times New Roman" w:hAnsi="Arial" w:cs="Arial"/>
          <w:sz w:val="24"/>
          <w:szCs w:val="24"/>
        </w:rPr>
        <w:t>, both of which</w:t>
      </w:r>
      <w:r w:rsidR="0079517E">
        <w:rPr>
          <w:rFonts w:ascii="Arial" w:eastAsia="Times New Roman" w:hAnsi="Arial" w:cs="Arial"/>
          <w:sz w:val="24"/>
          <w:szCs w:val="24"/>
        </w:rPr>
        <w:t xml:space="preserve"> give bowhunters maximum concealment as well as a 180-degree</w:t>
      </w:r>
      <w:r w:rsidR="00A72606">
        <w:rPr>
          <w:rFonts w:ascii="Arial" w:eastAsia="Times New Roman" w:hAnsi="Arial" w:cs="Arial"/>
          <w:sz w:val="24"/>
          <w:szCs w:val="24"/>
        </w:rPr>
        <w:t xml:space="preserve">, one-way see-through </w:t>
      </w:r>
      <w:r w:rsidR="0079517E">
        <w:rPr>
          <w:rFonts w:ascii="Arial" w:eastAsia="Times New Roman" w:hAnsi="Arial" w:cs="Arial"/>
          <w:sz w:val="24"/>
          <w:szCs w:val="24"/>
        </w:rPr>
        <w:t>view</w:t>
      </w:r>
      <w:r w:rsidR="00A72606">
        <w:rPr>
          <w:rFonts w:ascii="Arial" w:eastAsia="Times New Roman" w:hAnsi="Arial" w:cs="Arial"/>
          <w:sz w:val="24"/>
          <w:szCs w:val="24"/>
        </w:rPr>
        <w:t>.</w:t>
      </w:r>
      <w:r w:rsidR="00A144DC">
        <w:rPr>
          <w:rFonts w:ascii="Arial" w:eastAsia="Times New Roman" w:hAnsi="Arial" w:cs="Arial"/>
          <w:sz w:val="24"/>
          <w:szCs w:val="24"/>
        </w:rPr>
        <w:t xml:space="preserve"> As an added feature, </w:t>
      </w:r>
      <w:r w:rsidR="00A144DC" w:rsidRPr="00A144DC">
        <w:rPr>
          <w:rFonts w:ascii="Arial" w:eastAsia="Times New Roman" w:hAnsi="Arial" w:cs="Arial"/>
          <w:sz w:val="24"/>
          <w:szCs w:val="24"/>
        </w:rPr>
        <w:t>a built-in sun visor maintain</w:t>
      </w:r>
      <w:r w:rsidR="001602FC">
        <w:rPr>
          <w:rFonts w:ascii="Arial" w:eastAsia="Times New Roman" w:hAnsi="Arial" w:cs="Arial"/>
          <w:sz w:val="24"/>
          <w:szCs w:val="24"/>
        </w:rPr>
        <w:t>s</w:t>
      </w:r>
      <w:r w:rsidR="00A144DC" w:rsidRPr="00A144DC">
        <w:rPr>
          <w:rFonts w:ascii="Arial" w:eastAsia="Times New Roman" w:hAnsi="Arial" w:cs="Arial"/>
          <w:sz w:val="24"/>
          <w:szCs w:val="24"/>
        </w:rPr>
        <w:t xml:space="preserve"> maximum vision when the sun is at its lowest at sunrise or sunset. </w:t>
      </w:r>
    </w:p>
    <w:p w14:paraId="4BC42693" w14:textId="77777777" w:rsidR="005C1936" w:rsidRDefault="00362F08" w:rsidP="005C1936">
      <w:pPr>
        <w:spacing w:before="240" w:after="240" w:line="280" w:lineRule="atLeast"/>
        <w:ind w:right="-1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373A5E">
        <w:rPr>
          <w:rFonts w:ascii="Arial" w:eastAsia="Times New Roman" w:hAnsi="Arial" w:cs="Arial"/>
          <w:sz w:val="24"/>
          <w:szCs w:val="24"/>
        </w:rPr>
        <w:t>Double Bull Surroundview Stakeout is ideal for the mobile bowhunter</w:t>
      </w:r>
      <w:r w:rsidR="00A76C9B">
        <w:rPr>
          <w:rFonts w:ascii="Arial" w:eastAsia="Times New Roman" w:hAnsi="Arial" w:cs="Arial"/>
          <w:sz w:val="24"/>
          <w:szCs w:val="24"/>
        </w:rPr>
        <w:t xml:space="preserve">, and comes in both </w:t>
      </w:r>
      <w:hyperlink r:id="rId11" w:history="1">
        <w:r w:rsidR="00A76C9B" w:rsidRPr="0082690A">
          <w:rPr>
            <w:rStyle w:val="Hyperlink"/>
            <w:rFonts w:ascii="Arial" w:eastAsia="Times New Roman" w:hAnsi="Arial" w:cs="Arial"/>
            <w:sz w:val="24"/>
            <w:szCs w:val="24"/>
          </w:rPr>
          <w:t>2-panel</w:t>
        </w:r>
      </w:hyperlink>
      <w:r w:rsidR="00A76C9B">
        <w:rPr>
          <w:rFonts w:ascii="Arial" w:eastAsia="Times New Roman" w:hAnsi="Arial" w:cs="Arial"/>
          <w:sz w:val="24"/>
          <w:szCs w:val="24"/>
        </w:rPr>
        <w:t xml:space="preserve"> and </w:t>
      </w:r>
      <w:hyperlink r:id="rId12" w:history="1">
        <w:r w:rsidR="00A76C9B" w:rsidRPr="0082690A">
          <w:rPr>
            <w:rStyle w:val="Hyperlink"/>
            <w:rFonts w:ascii="Arial" w:eastAsia="Times New Roman" w:hAnsi="Arial" w:cs="Arial"/>
            <w:sz w:val="24"/>
            <w:szCs w:val="24"/>
          </w:rPr>
          <w:t>3-panel</w:t>
        </w:r>
      </w:hyperlink>
      <w:r w:rsidR="00A76C9B">
        <w:rPr>
          <w:rFonts w:ascii="Arial" w:eastAsia="Times New Roman" w:hAnsi="Arial" w:cs="Arial"/>
          <w:sz w:val="24"/>
          <w:szCs w:val="24"/>
        </w:rPr>
        <w:t xml:space="preserve"> options fo</w:t>
      </w:r>
      <w:r w:rsidR="00F65FA1">
        <w:rPr>
          <w:rFonts w:ascii="Arial" w:eastAsia="Times New Roman" w:hAnsi="Arial" w:cs="Arial"/>
          <w:sz w:val="24"/>
          <w:szCs w:val="24"/>
        </w:rPr>
        <w:t>r more or less concealment for multiple hunters.</w:t>
      </w:r>
      <w:r w:rsidR="001F2646">
        <w:rPr>
          <w:rFonts w:ascii="Arial" w:eastAsia="Times New Roman" w:hAnsi="Arial" w:cs="Arial"/>
          <w:sz w:val="24"/>
          <w:szCs w:val="24"/>
        </w:rPr>
        <w:t xml:space="preserve"> Set up and tear down is fast and easy, and built-in shooting ports give you clear lines of sight.</w:t>
      </w:r>
    </w:p>
    <w:p w14:paraId="405E8142" w14:textId="3F08A833" w:rsidR="00C7222D" w:rsidRPr="00697262" w:rsidRDefault="00C7222D" w:rsidP="005C1936">
      <w:pPr>
        <w:spacing w:before="240" w:after="240" w:line="280" w:lineRule="atLeast"/>
        <w:ind w:right="270"/>
        <w:rPr>
          <w:rFonts w:ascii="Arial" w:hAnsi="Arial" w:cs="Arial"/>
          <w:sz w:val="24"/>
          <w:szCs w:val="24"/>
        </w:rPr>
      </w:pPr>
      <w:r w:rsidRPr="3DF40077">
        <w:rPr>
          <w:rFonts w:ascii="Arial" w:hAnsi="Arial" w:cs="Arial"/>
          <w:sz w:val="24"/>
          <w:szCs w:val="24"/>
          <w:shd w:val="clear" w:color="auto" w:fill="FFFFFF"/>
        </w:rPr>
        <w:t>To learn more about the</w:t>
      </w:r>
      <w:r w:rsidR="00A144DC">
        <w:rPr>
          <w:rFonts w:ascii="Arial" w:hAnsi="Arial" w:cs="Arial"/>
          <w:sz w:val="24"/>
          <w:szCs w:val="24"/>
          <w:shd w:val="clear" w:color="auto" w:fill="FFFFFF"/>
        </w:rPr>
        <w:t xml:space="preserve"> Double Bull blinds or to check out other </w:t>
      </w:r>
      <w:r w:rsidRPr="3DF40077">
        <w:rPr>
          <w:rFonts w:ascii="Arial" w:hAnsi="Arial" w:cs="Arial"/>
          <w:sz w:val="24"/>
          <w:szCs w:val="24"/>
          <w:shd w:val="clear" w:color="auto" w:fill="FFFFFF"/>
        </w:rPr>
        <w:t>Primo</w:t>
      </w:r>
      <w:r w:rsidR="00A144DC">
        <w:rPr>
          <w:rFonts w:ascii="Arial" w:hAnsi="Arial" w:cs="Arial"/>
          <w:sz w:val="24"/>
          <w:szCs w:val="24"/>
          <w:shd w:val="clear" w:color="auto" w:fill="FFFFFF"/>
        </w:rPr>
        <w:t xml:space="preserve">s products, visit </w:t>
      </w:r>
      <w:hyperlink r:id="rId13" w:history="1">
        <w:r w:rsidR="00A144DC" w:rsidRPr="00A144D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Primos.com</w:t>
        </w:r>
      </w:hyperlink>
      <w:r w:rsidR="00A144D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8829C54" w14:textId="77777777" w:rsidR="00C7222D" w:rsidRPr="00031725" w:rsidRDefault="00C7222D" w:rsidP="005C1936">
      <w:pPr>
        <w:spacing w:before="360" w:after="120" w:line="240" w:lineRule="auto"/>
        <w:rPr>
          <w:rFonts w:ascii="Arial" w:eastAsia="Times New Roman" w:hAnsi="Arial" w:cs="Times New Roman"/>
          <w:b/>
          <w:bCs/>
          <w:sz w:val="20"/>
          <w:szCs w:val="20"/>
        </w:rPr>
      </w:pPr>
      <w:r w:rsidRPr="3DF40077">
        <w:rPr>
          <w:rFonts w:ascii="Arial" w:eastAsia="Times New Roman" w:hAnsi="Arial" w:cs="Times New Roman"/>
          <w:b/>
          <w:bCs/>
          <w:sz w:val="20"/>
          <w:szCs w:val="20"/>
        </w:rPr>
        <w:t>About Primos Hunting</w:t>
      </w:r>
    </w:p>
    <w:p w14:paraId="65EE8481" w14:textId="6690F7C3" w:rsidR="005C1936" w:rsidRPr="005C1936" w:rsidRDefault="00C7222D" w:rsidP="005C1936">
      <w:pPr>
        <w:spacing w:before="120" w:after="240" w:line="240" w:lineRule="auto"/>
        <w:ind w:right="-360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5C1936">
        <w:rPr>
          <w:rFonts w:ascii="Arial" w:eastAsia="Times New Roman" w:hAnsi="Arial" w:cs="Times New Roman"/>
          <w:sz w:val="20"/>
          <w:szCs w:val="20"/>
        </w:rPr>
        <w:t xml:space="preserve">Primos Hunting, a Vista Outdoor brand, manufactures calls for elk, deer, turkey, </w:t>
      </w:r>
      <w:proofErr w:type="gramStart"/>
      <w:r w:rsidRPr="005C1936">
        <w:rPr>
          <w:rFonts w:ascii="Arial" w:eastAsia="Times New Roman" w:hAnsi="Arial" w:cs="Times New Roman"/>
          <w:sz w:val="20"/>
          <w:szCs w:val="20"/>
        </w:rPr>
        <w:t>predator</w:t>
      </w:r>
      <w:proofErr w:type="gramEnd"/>
      <w:r w:rsidRPr="005C1936">
        <w:rPr>
          <w:rFonts w:ascii="Arial" w:eastAsia="Times New Roman" w:hAnsi="Arial" w:cs="Times New Roman"/>
          <w:sz w:val="20"/>
          <w:szCs w:val="20"/>
        </w:rPr>
        <w:t xml:space="preserve"> and waterfowl as well as blinds, shooting accessories, game cameras, attractants and supplements, clothes</w:t>
      </w:r>
      <w:r w:rsidR="005C1936" w:rsidRPr="005C1936">
        <w:rPr>
          <w:rFonts w:ascii="Arial" w:eastAsia="Times New Roman" w:hAnsi="Arial" w:cs="Times New Roman"/>
          <w:sz w:val="20"/>
          <w:szCs w:val="20"/>
        </w:rPr>
        <w:t>,</w:t>
      </w:r>
      <w:r w:rsidRPr="005C1936">
        <w:rPr>
          <w:rFonts w:ascii="Arial" w:eastAsia="Times New Roman" w:hAnsi="Arial" w:cs="Times New Roman"/>
          <w:sz w:val="20"/>
          <w:szCs w:val="20"/>
        </w:rPr>
        <w:t xml:space="preserve"> and other hunting accessories. Primos also produces the ever-</w:t>
      </w:r>
      <w:r w:rsidRPr="005C1936">
        <w:rPr>
          <w:rFonts w:ascii="Arial" w:eastAsia="Times New Roman" w:hAnsi="Arial" w:cs="Arial"/>
          <w:sz w:val="20"/>
          <w:szCs w:val="20"/>
        </w:rPr>
        <w:t xml:space="preserve">popular video series “The TRUTH” and the television show “Primos’ TRUTH About Hunting.” For news and information, visit </w:t>
      </w:r>
      <w:hyperlink r:id="rId14">
        <w:r w:rsidRPr="005C19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www.primos.com</w:t>
        </w:r>
      </w:hyperlink>
      <w:r w:rsidRPr="005C1936">
        <w:rPr>
          <w:rFonts w:ascii="Arial" w:eastAsia="Times New Roman" w:hAnsi="Arial" w:cs="Arial"/>
          <w:sz w:val="20"/>
          <w:szCs w:val="20"/>
        </w:rPr>
        <w:t xml:space="preserve"> or follow us on Instagram at </w:t>
      </w:r>
      <w:hyperlink r:id="rId15">
        <w:r w:rsidRPr="005C19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https://www.instagram.com/primos_hunting/</w:t>
        </w:r>
      </w:hyperlink>
      <w:r w:rsidRPr="005C1936">
        <w:rPr>
          <w:rFonts w:ascii="Arial" w:eastAsia="Times New Roman" w:hAnsi="Arial" w:cs="Arial"/>
          <w:sz w:val="20"/>
          <w:szCs w:val="20"/>
        </w:rPr>
        <w:t xml:space="preserve"> and Facebook at </w:t>
      </w:r>
      <w:hyperlink r:id="rId16">
        <w:r w:rsidRPr="005C19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https://www.facebook.com/primoshunting/</w:t>
        </w:r>
      </w:hyperlink>
      <w:r w:rsidRPr="005C1936">
        <w:rPr>
          <w:rFonts w:ascii="Arial" w:eastAsia="Times New Roman" w:hAnsi="Arial" w:cs="Arial"/>
          <w:sz w:val="20"/>
          <w:szCs w:val="20"/>
        </w:rPr>
        <w:t xml:space="preserve">. Stream the Language on YouTube at </w:t>
      </w:r>
      <w:hyperlink r:id="rId17">
        <w:r w:rsidRPr="005C193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www.youtube.com/user/PrimosHuntingVideo</w:t>
        </w:r>
      </w:hyperlink>
      <w:r w:rsidR="005C1936" w:rsidRPr="005C1936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3A360595" w14:textId="758AB92A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  <w:u w:val="single"/>
        </w:rPr>
        <w:t>Contact</w:t>
      </w: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: Matt Rice</w:t>
      </w:r>
    </w:p>
    <w:p w14:paraId="5C61452B" w14:textId="44DCFBFC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Sr. Manager Media Relations</w:t>
      </w:r>
    </w:p>
    <w:p w14:paraId="25044BB6" w14:textId="2A119848" w:rsidR="66FDE183" w:rsidRPr="00B0437B" w:rsidRDefault="003500E3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Primos</w:t>
      </w:r>
    </w:p>
    <w:p w14:paraId="4D0352BF" w14:textId="3CB8E909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(913) 689-3713</w:t>
      </w:r>
    </w:p>
    <w:p w14:paraId="4A3ED3C7" w14:textId="0B76023B" w:rsidR="66FDE183" w:rsidRPr="00B0437B" w:rsidRDefault="003500E3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8">
        <w:r w:rsidR="223EC0A2" w:rsidRPr="3DF40077">
          <w:rPr>
            <w:rStyle w:val="Hyperlink"/>
            <w:rFonts w:ascii="Arial" w:eastAsia="Arial" w:hAnsi="Arial" w:cs="Arial"/>
            <w:sz w:val="16"/>
            <w:szCs w:val="16"/>
          </w:rPr>
          <w:t>Matt.rice@VistaOutdoor.com</w:t>
        </w:r>
      </w:hyperlink>
    </w:p>
    <w:p w14:paraId="3A1F47A3" w14:textId="438CC757" w:rsidR="66FDE183" w:rsidRPr="00B0437B" w:rsidRDefault="223EC0A2" w:rsidP="3DF40077">
      <w:pPr>
        <w:spacing w:after="0" w:line="240" w:lineRule="auto"/>
        <w:jc w:val="right"/>
        <w:rPr>
          <w:rFonts w:ascii="Arial" w:eastAsia="Arial" w:hAnsi="Arial" w:cs="Arial"/>
          <w:color w:val="0000FF"/>
          <w:sz w:val="16"/>
          <w:szCs w:val="16"/>
        </w:rPr>
      </w:pPr>
      <w:r w:rsidRPr="3DF40077">
        <w:rPr>
          <w:rFonts w:ascii="Arial" w:eastAsia="Arial" w:hAnsi="Arial" w:cs="Arial"/>
          <w:color w:val="0000FF"/>
          <w:sz w:val="16"/>
          <w:szCs w:val="16"/>
        </w:rPr>
        <w:t xml:space="preserve"> </w:t>
      </w:r>
    </w:p>
    <w:p w14:paraId="4F2314B9" w14:textId="74355202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  <w:u w:val="single"/>
        </w:rPr>
        <w:t>Product Requests</w:t>
      </w: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: Will Folsom</w:t>
      </w:r>
    </w:p>
    <w:p w14:paraId="5FD73FDE" w14:textId="4ADB52BA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Public Relations Associate</w:t>
      </w:r>
    </w:p>
    <w:p w14:paraId="6A7F1453" w14:textId="3D14EDD4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Swanson Russell</w:t>
      </w:r>
    </w:p>
    <w:p w14:paraId="1022CED0" w14:textId="0460D379" w:rsidR="66FDE183" w:rsidRPr="00B0437B" w:rsidRDefault="223EC0A2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16"/>
          <w:szCs w:val="16"/>
        </w:rPr>
      </w:pPr>
      <w:r w:rsidRPr="3DF40077">
        <w:rPr>
          <w:rFonts w:ascii="Arial" w:eastAsia="Arial" w:hAnsi="Arial" w:cs="Arial"/>
          <w:color w:val="000000" w:themeColor="text1"/>
          <w:sz w:val="16"/>
          <w:szCs w:val="16"/>
        </w:rPr>
        <w:t>(402) 437-6404</w:t>
      </w:r>
    </w:p>
    <w:p w14:paraId="78394A53" w14:textId="3C43F724" w:rsidR="66FDE183" w:rsidRPr="00B0437B" w:rsidRDefault="003500E3" w:rsidP="3DF40077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19">
        <w:r w:rsidR="223EC0A2" w:rsidRPr="3DF40077">
          <w:rPr>
            <w:rStyle w:val="Hyperlink"/>
            <w:rFonts w:ascii="Arial" w:eastAsia="Arial" w:hAnsi="Arial" w:cs="Arial"/>
            <w:sz w:val="16"/>
            <w:szCs w:val="16"/>
          </w:rPr>
          <w:t>willf@swansonrussell.com</w:t>
        </w:r>
      </w:hyperlink>
    </w:p>
    <w:p w14:paraId="0C16FD61" w14:textId="0C37CD5A" w:rsidR="66FDE183" w:rsidRPr="00B0437B" w:rsidRDefault="66FDE183" w:rsidP="66FDE1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rial" w:eastAsia="Arial" w:hAnsi="Arial" w:cs="Arial"/>
          <w:color w:val="0000FF"/>
          <w:sz w:val="16"/>
          <w:szCs w:val="16"/>
        </w:rPr>
      </w:pPr>
    </w:p>
    <w:p w14:paraId="1EC521E6" w14:textId="394CD1DA" w:rsidR="66FDE183" w:rsidRDefault="17D37ED9" w:rsidP="005C1936">
      <w:pPr>
        <w:spacing w:after="0" w:line="240" w:lineRule="auto"/>
        <w:jc w:val="center"/>
      </w:pPr>
      <w:r w:rsidRPr="00B0437B">
        <w:rPr>
          <w:rFonts w:ascii="Arial" w:eastAsia="Arial" w:hAnsi="Arial" w:cs="Arial"/>
          <w:color w:val="000000" w:themeColor="text1"/>
          <w:sz w:val="24"/>
          <w:szCs w:val="24"/>
        </w:rPr>
        <w:t>###</w:t>
      </w:r>
    </w:p>
    <w:sectPr w:rsidR="66FDE183" w:rsidSect="005C193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D"/>
    <w:rsid w:val="00114654"/>
    <w:rsid w:val="001602FC"/>
    <w:rsid w:val="001F2646"/>
    <w:rsid w:val="0021536B"/>
    <w:rsid w:val="002849F8"/>
    <w:rsid w:val="002D3741"/>
    <w:rsid w:val="003500E3"/>
    <w:rsid w:val="00362F08"/>
    <w:rsid w:val="00373A5E"/>
    <w:rsid w:val="003B16DB"/>
    <w:rsid w:val="00460CEA"/>
    <w:rsid w:val="005123E9"/>
    <w:rsid w:val="005320E6"/>
    <w:rsid w:val="005C1936"/>
    <w:rsid w:val="00655A28"/>
    <w:rsid w:val="006B7E3B"/>
    <w:rsid w:val="00710147"/>
    <w:rsid w:val="0079517E"/>
    <w:rsid w:val="007F07F8"/>
    <w:rsid w:val="0082690A"/>
    <w:rsid w:val="008909E2"/>
    <w:rsid w:val="008915F8"/>
    <w:rsid w:val="008F4A65"/>
    <w:rsid w:val="009E1602"/>
    <w:rsid w:val="00A144DC"/>
    <w:rsid w:val="00A72606"/>
    <w:rsid w:val="00A76C9B"/>
    <w:rsid w:val="00B0437B"/>
    <w:rsid w:val="00B44E77"/>
    <w:rsid w:val="00C373EE"/>
    <w:rsid w:val="00C7222D"/>
    <w:rsid w:val="00CE5977"/>
    <w:rsid w:val="00D70B03"/>
    <w:rsid w:val="00DB20EB"/>
    <w:rsid w:val="00F65FA1"/>
    <w:rsid w:val="00FA78B3"/>
    <w:rsid w:val="17D37ED9"/>
    <w:rsid w:val="223EC0A2"/>
    <w:rsid w:val="307D7BE8"/>
    <w:rsid w:val="3600E7FF"/>
    <w:rsid w:val="3DF40077"/>
    <w:rsid w:val="66FDE183"/>
    <w:rsid w:val="6E32D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B169"/>
  <w15:chartTrackingRefBased/>
  <w15:docId w15:val="{9AD7F42F-5B26-408D-806F-217D25AB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2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imos.com/" TargetMode="External"/><Relationship Id="rId18" Type="http://schemas.openxmlformats.org/officeDocument/2006/relationships/hyperlink" Target="mailto:Matt.rice@VistaOutdoor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rimos.com/ground-blinds/surroundview-blinds/double-bull-3-panel-stakeout-with-surroundview-hunting-blind/PO-65165.html" TargetMode="External"/><Relationship Id="rId17" Type="http://schemas.openxmlformats.org/officeDocument/2006/relationships/hyperlink" Target="http://www.youtube.com/user/PrimosHuntingVid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imoshunt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mos.com/ground-blinds/surroundview-blinds/double-bull-surroundview-stakeout-hunting-blind-in-greenleaf/PO-6516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primos_hunting/" TargetMode="External"/><Relationship Id="rId10" Type="http://schemas.openxmlformats.org/officeDocument/2006/relationships/hyperlink" Target="https://www.primos.com/ground-blinds/surroundview-blinds/double-bull-surroundview-max-ground-blind/PO-65163.html" TargetMode="External"/><Relationship Id="rId19" Type="http://schemas.openxmlformats.org/officeDocument/2006/relationships/hyperlink" Target="mailto:willf@swansonrussel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rimos.com/ground-blinds/surroundview-blinds/double-bull-surroundview-double-wide-ground-blind/PO-65162.html" TargetMode="External"/><Relationship Id="rId14" Type="http://schemas.openxmlformats.org/officeDocument/2006/relationships/hyperlink" Target="http://www.pri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888F5-7E00-1F4E-B71B-C1ED40BEFB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6C828-C99E-47FE-ADCD-C3ED454D9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E2764-1F47-47A0-8D39-0851F1135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CF8D5-0FF9-40D5-93F5-0786DB934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5</cp:revision>
  <dcterms:created xsi:type="dcterms:W3CDTF">2021-10-12T03:53:00Z</dcterms:created>
  <dcterms:modified xsi:type="dcterms:W3CDTF">2021-10-26T19:41:00Z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